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7" w:rsidRPr="00C27F39" w:rsidRDefault="006371F3" w:rsidP="00CF15B5">
      <w:pPr>
        <w:spacing w:afterLines="50" w:line="420" w:lineRule="exact"/>
        <w:jc w:val="center"/>
        <w:rPr>
          <w:rFonts w:ascii="微软雅黑" w:eastAsia="微软雅黑" w:hAnsi="微软雅黑"/>
          <w:b/>
        </w:rPr>
      </w:pPr>
      <w:r w:rsidRPr="00C27F39">
        <w:rPr>
          <w:rFonts w:ascii="微软雅黑" w:eastAsia="微软雅黑" w:hAnsi="微软雅黑" w:hint="eastAsia"/>
          <w:b/>
        </w:rPr>
        <w:t>直播教师简介及课程介绍</w:t>
      </w:r>
    </w:p>
    <w:p w:rsidR="00C75727" w:rsidRPr="00C27F39" w:rsidRDefault="00C75727" w:rsidP="00CF15B5">
      <w:pPr>
        <w:spacing w:afterLines="50" w:line="420" w:lineRule="exact"/>
        <w:jc w:val="center"/>
        <w:rPr>
          <w:rFonts w:ascii="微软雅黑" w:eastAsia="微软雅黑" w:hAnsi="微软雅黑"/>
          <w:b/>
        </w:rPr>
      </w:pP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 w:hint="eastAsia"/>
          <w:b/>
          <w:bCs/>
        </w:rPr>
        <w:t>智能时代的课堂教学革新</w:t>
      </w:r>
    </w:p>
    <w:p w:rsidR="00CF15B5" w:rsidRDefault="006371F3" w:rsidP="00CF15B5">
      <w:pPr>
        <w:spacing w:afterLines="50" w:line="420" w:lineRule="exact"/>
        <w:rPr>
          <w:rFonts w:ascii="微软雅黑" w:eastAsia="微软雅黑" w:hAnsi="微软雅黑" w:hint="eastAsia"/>
        </w:rPr>
      </w:pPr>
      <w:r w:rsidRPr="00C27F39">
        <w:rPr>
          <w:rFonts w:ascii="微软雅黑" w:eastAsia="微软雅黑" w:hAnsi="微软雅黑" w:hint="eastAsia"/>
        </w:rPr>
        <w:t xml:space="preserve">盛群力 教授 </w:t>
      </w:r>
    </w:p>
    <w:p w:rsidR="006371F3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浙江大学</w:t>
      </w:r>
      <w:r w:rsidR="00CF15B5">
        <w:rPr>
          <w:rFonts w:ascii="微软雅黑" w:eastAsia="微软雅黑" w:hAnsi="微软雅黑" w:hint="eastAsia"/>
        </w:rPr>
        <w:t xml:space="preserve"> </w:t>
      </w:r>
      <w:r w:rsidRPr="00C27F39">
        <w:rPr>
          <w:rFonts w:ascii="微软雅黑" w:eastAsia="微软雅黑" w:hAnsi="微软雅黑" w:hint="eastAsia"/>
        </w:rPr>
        <w:t>浙江大学教育学院课程与学习科学系教授、博士生导师；主要学术专长为教学理论与设计。</w:t>
      </w:r>
    </w:p>
    <w:p w:rsidR="006371F3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处在这样的信息技术时代，人工智能技术时代，大数据与云计算技术时代，5G移动互联网技术时代，重塑课堂或者课堂革命已迫在眉睫，这些改革、革命，需要我们付诸行动！如果要掀起“课堂革命”，学生与教师，家庭与学校，课堂与校园都需要做出哪些改变、迭代呢？本期直播，敬请期待盛老师针对这些问题一一述来！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/>
          <w:b/>
          <w:bCs/>
        </w:rPr>
        <w:t>新时代下课程思政的理念与思路</w:t>
      </w:r>
    </w:p>
    <w:p w:rsidR="00CF15B5" w:rsidRDefault="006371F3" w:rsidP="00CF15B5">
      <w:pPr>
        <w:spacing w:afterLines="50" w:line="420" w:lineRule="exact"/>
        <w:rPr>
          <w:rFonts w:ascii="微软雅黑" w:eastAsia="微软雅黑" w:hAnsi="微软雅黑" w:hint="eastAsia"/>
        </w:rPr>
      </w:pPr>
      <w:r w:rsidRPr="00C27F39">
        <w:rPr>
          <w:rFonts w:ascii="微软雅黑" w:eastAsia="微软雅黑" w:hAnsi="微软雅黑" w:hint="eastAsia"/>
        </w:rPr>
        <w:t xml:space="preserve">顾骏 教授 上海大学 </w:t>
      </w:r>
      <w:r w:rsidR="00CF15B5">
        <w:rPr>
          <w:rFonts w:ascii="微软雅黑" w:eastAsia="微软雅黑" w:hAnsi="微软雅黑" w:hint="eastAsia"/>
        </w:rPr>
        <w:t xml:space="preserve"> 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上海大学社会学院教授，独立策划人和自由撰稿人，上海市课程思政教学科研示范团队“顾俊团队”主持人，“大国方略”系列课程策划暨主讲。</w:t>
      </w:r>
    </w:p>
    <w:p w:rsidR="00C75727" w:rsidRPr="006371F3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课程思政，是在非思政课的平台上，通过激活或融入思政元素，优化教学方法，促进专业培养与立德树人相得益彰的教学形式。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/>
          <w:b/>
          <w:bCs/>
        </w:rPr>
        <w:t>遵循OBE理念的课程教学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施晓秋 教授 温州大学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二级教授，浙江省万人计划教学名师，温州大学教师教学发展中心主任。主要社会兼职有教育部计算机类专业教学指导委员会委员、中国高等教育学会教学研究分会常务理事、中国计算机学会教育专委会常务委员、教育部新工科研究与建设地方院校工作组成员、全国信息技术新工科产学联盟网络工程委员会主任、中国高校计算机大赛“网络技术挑战赛”组织委员会主任、浙江省新工科研究与建设工作组副组长。</w:t>
      </w:r>
    </w:p>
    <w:p w:rsidR="006371F3" w:rsidRPr="006371F3" w:rsidRDefault="006371F3" w:rsidP="00CF15B5">
      <w:pPr>
        <w:spacing w:afterLines="50" w:line="420" w:lineRule="exact"/>
        <w:rPr>
          <w:rFonts w:ascii="微软雅黑" w:eastAsia="微软雅黑" w:hAnsi="微软雅黑"/>
          <w:szCs w:val="21"/>
        </w:rPr>
      </w:pPr>
      <w:r w:rsidRPr="00C27F39">
        <w:rPr>
          <w:rFonts w:ascii="微软雅黑" w:eastAsia="微软雅黑" w:hAnsi="微软雅黑"/>
          <w:szCs w:val="21"/>
        </w:rPr>
        <w:t>Outcome Based Education</w:t>
      </w:r>
      <w:r w:rsidRPr="00C27F39">
        <w:rPr>
          <w:rFonts w:ascii="微软雅黑" w:eastAsia="微软雅黑" w:hAnsi="微软雅黑" w:hint="eastAsia"/>
          <w:szCs w:val="21"/>
        </w:rPr>
        <w:t>（基于产出的教育，简称</w:t>
      </w:r>
      <w:r w:rsidRPr="00C27F39">
        <w:rPr>
          <w:rFonts w:ascii="微软雅黑" w:eastAsia="微软雅黑" w:hAnsi="微软雅黑"/>
          <w:szCs w:val="21"/>
        </w:rPr>
        <w:t>OBE</w:t>
      </w:r>
      <w:r w:rsidRPr="00C27F39">
        <w:rPr>
          <w:rFonts w:ascii="微软雅黑" w:eastAsia="微软雅黑" w:hAnsi="微软雅黑" w:hint="eastAsia"/>
          <w:szCs w:val="21"/>
        </w:rPr>
        <w:t>）是国际工程教育专业认证所推崇的一个重要理念，是在专业认证框架下实施专业建设与课程教学的基本指导。本报告</w:t>
      </w:r>
      <w:r w:rsidRPr="00C27F39">
        <w:rPr>
          <w:rFonts w:ascii="微软雅黑" w:eastAsia="微软雅黑" w:hAnsi="微软雅黑" w:hint="eastAsia"/>
        </w:rPr>
        <w:t>从工程教育专业认证OBE理念出发，围绕课程教学目标定位、教学策略与方案设计、教学条件与资源建设、教学策略与方案实施、教学产出数据的获得、教学质量与效果评价等六大环节，以及闭合运行的课程教学质量持续改进机制，就如何进行有效的课程教学设计与实施进行</w:t>
      </w:r>
      <w:r w:rsidRPr="00C27F39">
        <w:rPr>
          <w:rFonts w:ascii="微软雅黑" w:eastAsia="微软雅黑" w:hAnsi="微软雅黑" w:hint="eastAsia"/>
          <w:szCs w:val="21"/>
        </w:rPr>
        <w:t>分</w:t>
      </w:r>
      <w:r w:rsidRPr="00C27F39">
        <w:rPr>
          <w:rFonts w:ascii="微软雅黑" w:eastAsia="微软雅黑" w:hAnsi="微软雅黑" w:hint="eastAsia"/>
          <w:szCs w:val="21"/>
        </w:rPr>
        <w:lastRenderedPageBreak/>
        <w:t>享。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 w:hint="eastAsia"/>
          <w:b/>
          <w:bCs/>
        </w:rPr>
        <w:t>基于“学习科学”的科学教学法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 xml:space="preserve">王珏 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国际信息学会（中国）教育信息化专业委员会副秘书长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北京圣陶教育研究院特聘研究员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基于学习科学的规律，整理、提出了一整套简明、易懂、易实施的科学教学法——如：情境创设的5种方法、关系可视化、样例教学法、变易教学法、最强大脑记忆术、输出式学习、图形组织者教学策略、认知-情绪联合激发法等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/>
          <w:b/>
          <w:bCs/>
        </w:rPr>
        <w:t>翻转课堂与考核立体化建设改进传统课堂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杨洪涛 教授  华侨大学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华侨大学营销学科带头人，原哈尔滨工程大学教授、博导。杨教授是在市场营销与创新创业领域的教学、研究与企业培训三方面都有大量高水平成果和重要影响的知名学者。拥有23个国家的国际交流经历和23年教学、研究与企业培训经验。荣获国家精品在线开放课程《现代市场营销素质与能力提升》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以</w:t>
      </w:r>
      <w:r w:rsidRPr="00C27F39">
        <w:rPr>
          <w:rFonts w:ascii="微软雅黑" w:eastAsia="微软雅黑" w:hAnsi="微软雅黑"/>
        </w:rPr>
        <w:t>国家精品在线开放课程《市场营销》</w:t>
      </w:r>
      <w:r w:rsidRPr="00C27F39">
        <w:rPr>
          <w:rFonts w:ascii="微软雅黑" w:eastAsia="微软雅黑" w:hAnsi="微软雅黑" w:hint="eastAsia"/>
        </w:rPr>
        <w:t>为例，从独特的视角讲解这门课程翻转的思路以及考核立体化如何建设。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 w:hint="eastAsia"/>
          <w:b/>
          <w:bCs/>
        </w:rPr>
        <w:t>创新导学助学模式，发展无边界交互课堂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 xml:space="preserve">黄敬华 教授 湖北大学 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湖北大学计算机与信息工程学院教师。湖北省首批本科精品在线开放课程《电工学基础与实验》负责人，华中地区高等学校EDA/SOPC技术研究会常务理事，主要研究方向为电子类专业基础课教学，电子工艺等。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融合网络和信息化工具优势，借助于“在线开放平台+学习通APP+云盘”三方网络工具，构建“资源开放自学，教师交互引导，学生合作探究”的创新导学助学模式，发展主动学习和深度学习的无边界交互课堂，突出“PC端、移动端、面对面课堂、教材”等多维空间教学融合，由任务驱动学生自主搜寻吸纳知识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 w:hint="eastAsia"/>
          <w:b/>
          <w:bCs/>
        </w:rPr>
        <w:t>以《东北亚安全形势》课程为例的线上线下三位一体教学实践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 xml:space="preserve">尚晓军 教授 黑龙江大学 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lastRenderedPageBreak/>
        <w:t>黑龙江省教学名师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教育部普通高等学校军事教学指导委员会委员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以《东北亚安全形势》课程为例，介绍了如何运用技术手段，借助电子资源，如何丰富课程内容，通过课程翻转，实现线上线下相结合的新教学模式。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 w:hint="eastAsia"/>
          <w:b/>
          <w:bCs/>
        </w:rPr>
        <w:t>以学为中心的MAC翻转课堂教学探索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徐敏 教授 华中师范大学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华中师范大学文学院教授，南京大学博士，教育部国培计划优秀专家，FDQM首批评审师。现任华中师范大学中文系主任，文艺学国家级教学团队骨干教师，华中师范大学第六届“桂苑名师”，华中师范大学教师教学成长社群社长。从教16年来连续4届获得湖北省教学成果一等奖，2014年获得国家级教学成果奖二等奖，华中师范大学首届教学创新奖二等奖（一等奖空缺），2016年晋升为华中师范大学首批教学型教授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 w:hint="eastAsia"/>
          <w:b/>
          <w:bCs/>
        </w:rPr>
        <w:t>如何做好教学反思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李迎春 教授 华中师范大学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李迎春，男，教授，博士，山西省学术技术带头人。现任中北大学材料科学与工程学院教学副院长，九三学社中北大学委员会副主任委员，中国兵工学会非金属材料专委会副主任委员，中国再生资源产业战略联盟专家委员会委员，山西省塑料协会专家委员会主任委员。获得山西省科技进步奖二等奖2项，发表论文50余篇，其中被SCI，EI 收录20余篇，申请发明专利22项，授权12项。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/>
          <w:b/>
          <w:bCs/>
        </w:rPr>
        <w:t>用Rubric评价学习成效：工具制作与实际应用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陈侃 副教授 复旦大学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复旦大学心理系 副教授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复旦大学教师教发中心特邀研究员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美国麻州大学基础教育方向访问学者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国际分析心理学会（IAAP）荣格心理分析师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国际意象体现学会（ISEI）具身想象技术注册治疗师及教练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国家A级沙盘游戏治疗师、督导师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lastRenderedPageBreak/>
        <w:t>国际沙盘游戏治疗学会候选分析师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2018年度入选上海市浦江人才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 xml:space="preserve"> Rubrics的评估方式和评分准则适合于论文写作、课堂pre、项目设计、课堂互动、小组合作、网上讨论等难以客观地进行成效评价的学习任务。有效的Rubric工具可以促进教师在课程设计中保持目标-过程－评估的一致，让学生了解教师对其学习成效的期望，促进学生自我监控、及降低学习焦虑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  <w:b/>
          <w:bCs/>
        </w:rPr>
      </w:pPr>
      <w:r w:rsidRPr="00C27F39">
        <w:rPr>
          <w:rFonts w:ascii="微软雅黑" w:eastAsia="微软雅黑" w:hAnsi="微软雅黑"/>
          <w:b/>
          <w:bCs/>
        </w:rPr>
        <w:t>优秀课堂教学的逻辑和特征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李丹青  教授 中国计量大学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/>
        </w:rPr>
        <w:t>李丹青，浙江大学工程师学院教授。原任中国计量大学标准化学院院长，教育部高等学校工业工程类专业教学指导委员会委员。主要研究方向：院校发展战略、大学学习科学、标准化及人才培养。</w:t>
      </w:r>
    </w:p>
    <w:p w:rsidR="00C75727" w:rsidRPr="00C27F39" w:rsidRDefault="006371F3" w:rsidP="00CF15B5">
      <w:pPr>
        <w:spacing w:afterLines="50" w:line="420" w:lineRule="exact"/>
        <w:rPr>
          <w:rFonts w:ascii="微软雅黑" w:eastAsia="微软雅黑" w:hAnsi="微软雅黑"/>
        </w:rPr>
      </w:pPr>
      <w:r w:rsidRPr="00C27F39">
        <w:rPr>
          <w:rFonts w:ascii="微软雅黑" w:eastAsia="微软雅黑" w:hAnsi="微软雅黑" w:hint="eastAsia"/>
        </w:rPr>
        <w:t>本次直播</w:t>
      </w:r>
      <w:r w:rsidRPr="00C27F39">
        <w:rPr>
          <w:rFonts w:ascii="微软雅黑" w:eastAsia="微软雅黑" w:hAnsi="微软雅黑"/>
        </w:rPr>
        <w:t>从教师的职业规训、教育的作用机制以及高等教育的底层逻辑出发，分析教师的教和学生的学，梳理优秀课堂教学的共同特征。</w:t>
      </w:r>
    </w:p>
    <w:p w:rsidR="00C75727" w:rsidRPr="00C27F39" w:rsidRDefault="00C75727" w:rsidP="009D53EA">
      <w:pPr>
        <w:spacing w:afterLines="50" w:line="420" w:lineRule="exact"/>
        <w:rPr>
          <w:rFonts w:ascii="微软雅黑" w:eastAsia="微软雅黑" w:hAnsi="微软雅黑"/>
        </w:rPr>
      </w:pPr>
      <w:bookmarkStart w:id="0" w:name="_GoBack"/>
      <w:bookmarkEnd w:id="0"/>
    </w:p>
    <w:sectPr w:rsidR="00C75727" w:rsidRPr="00C27F39" w:rsidSect="00C7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A89"/>
    <w:rsid w:val="001557C3"/>
    <w:rsid w:val="002E51C1"/>
    <w:rsid w:val="004D3120"/>
    <w:rsid w:val="004E57DE"/>
    <w:rsid w:val="006371F3"/>
    <w:rsid w:val="00783A89"/>
    <w:rsid w:val="009936DF"/>
    <w:rsid w:val="009D53EA"/>
    <w:rsid w:val="00C27F39"/>
    <w:rsid w:val="00C75727"/>
    <w:rsid w:val="00CF15B5"/>
    <w:rsid w:val="0B1D4626"/>
    <w:rsid w:val="364A025D"/>
    <w:rsid w:val="404E0349"/>
    <w:rsid w:val="407550ED"/>
    <w:rsid w:val="460E25C3"/>
    <w:rsid w:val="523F39F0"/>
    <w:rsid w:val="65725C8E"/>
    <w:rsid w:val="6E87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8" w:unhideWhenUsed="0" w:qFormat="1"/>
    <w:lsdException w:name="heading 3" w:semiHidden="0" w:uiPriority="9" w:unhideWhenUsed="0" w:qFormat="1"/>
    <w:lsdException w:name="heading 4" w:semiHidden="0" w:uiPriority="10" w:unhideWhenUsed="0" w:qFormat="1"/>
    <w:lsdException w:name="heading 5" w:semiHidden="0" w:uiPriority="11" w:unhideWhenUsed="0" w:qFormat="1"/>
    <w:lsdException w:name="heading 6" w:semiHidden="0" w:uiPriority="12" w:unhideWhenUsed="0" w:qFormat="1"/>
    <w:lsdException w:name="heading 7" w:semiHidden="0" w:uiPriority="13" w:unhideWhenUsed="0" w:qFormat="1"/>
    <w:lsdException w:name="heading 8" w:semiHidden="0" w:uiPriority="14" w:unhideWhenUsed="0" w:qFormat="1"/>
    <w:lsdException w:name="heading 9" w:semiHidden="0" w:uiPriority="15" w:unhideWhenUsed="0" w:qFormat="1"/>
    <w:lsdException w:name="toc 1" w:semiHidden="0" w:uiPriority="28" w:qFormat="1"/>
    <w:lsdException w:name="toc 2" w:semiHidden="0" w:uiPriority="29" w:qFormat="1"/>
    <w:lsdException w:name="toc 3" w:semiHidden="0" w:uiPriority="30" w:qFormat="1"/>
    <w:lsdException w:name="toc 4" w:semiHidden="0" w:uiPriority="31" w:qFormat="1"/>
    <w:lsdException w:name="toc 5" w:semiHidden="0" w:uiPriority="32" w:qFormat="1"/>
    <w:lsdException w:name="toc 6" w:semiHidden="0" w:uiPriority="33" w:qFormat="1"/>
    <w:lsdException w:name="toc 7" w:semiHidden="0" w:uiPriority="34" w:qFormat="1"/>
    <w:lsdException w:name="toc 8" w:semiHidden="0" w:uiPriority="35" w:qFormat="1"/>
    <w:lsdException w:name="toc 9" w:semiHidden="0" w:uiPriority="36" w:qFormat="1"/>
    <w:lsdException w:name="caption" w:uiPriority="0" w:qFormat="1"/>
    <w:lsdException w:name="Title" w:semiHidden="0" w:uiPriority="6" w:unhideWhenUsed="0" w:qFormat="1"/>
    <w:lsdException w:name="Default Paragraph Font" w:uiPriority="1" w:qFormat="1"/>
    <w:lsdException w:name="Subtitle" w:semiHidden="0" w:uiPriority="16" w:unhideWhenUsed="0" w:qFormat="1"/>
    <w:lsdException w:name="Strong" w:semiHidden="0" w:uiPriority="22" w:unhideWhenUsed="0" w:qFormat="1"/>
    <w:lsdException w:name="Emphasis" w:semiHidden="0" w:uiPriority="18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unhideWhenUsed="0" w:qFormat="1"/>
    <w:lsdException w:name="Quote" w:semiHidden="0" w:uiPriority="21" w:unhideWhenUsed="0" w:qFormat="1"/>
    <w:lsdException w:name="Intense Quote" w:semiHidden="0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link w:val="1Char"/>
    <w:uiPriority w:val="7"/>
    <w:qFormat/>
    <w:rsid w:val="00C75727"/>
    <w:pPr>
      <w:jc w:val="both"/>
      <w:outlineLvl w:val="0"/>
    </w:pPr>
    <w:rPr>
      <w:rFonts w:asciiTheme="minorHAnsi" w:eastAsiaTheme="minorEastAsia" w:hAnsiTheme="minorHAnsi" w:cstheme="minorBidi"/>
      <w:sz w:val="28"/>
      <w:szCs w:val="28"/>
    </w:rPr>
  </w:style>
  <w:style w:type="paragraph" w:styleId="2">
    <w:name w:val="heading 2"/>
    <w:next w:val="a"/>
    <w:link w:val="2Char"/>
    <w:uiPriority w:val="8"/>
    <w:qFormat/>
    <w:rsid w:val="00C75727"/>
    <w:pPr>
      <w:jc w:val="both"/>
      <w:outlineLvl w:val="1"/>
    </w:pPr>
    <w:rPr>
      <w:rFonts w:asciiTheme="minorHAnsi" w:eastAsiaTheme="minorEastAsia" w:hAnsiTheme="minorHAnsi" w:cstheme="minorBidi"/>
      <w:sz w:val="21"/>
      <w:szCs w:val="21"/>
    </w:rPr>
  </w:style>
  <w:style w:type="paragraph" w:styleId="3">
    <w:name w:val="heading 3"/>
    <w:next w:val="a"/>
    <w:link w:val="3Char"/>
    <w:uiPriority w:val="9"/>
    <w:qFormat/>
    <w:rsid w:val="00C75727"/>
    <w:pPr>
      <w:ind w:left="1000" w:hanging="400"/>
      <w:jc w:val="both"/>
      <w:outlineLvl w:val="2"/>
    </w:pPr>
    <w:rPr>
      <w:rFonts w:asciiTheme="minorHAnsi" w:eastAsiaTheme="minorEastAsia" w:hAnsiTheme="minorHAnsi" w:cstheme="minorBidi"/>
      <w:sz w:val="21"/>
      <w:szCs w:val="21"/>
    </w:rPr>
  </w:style>
  <w:style w:type="paragraph" w:styleId="4">
    <w:name w:val="heading 4"/>
    <w:next w:val="a"/>
    <w:link w:val="4Char"/>
    <w:uiPriority w:val="10"/>
    <w:qFormat/>
    <w:rsid w:val="00C75727"/>
    <w:pPr>
      <w:ind w:left="1200" w:hanging="400"/>
      <w:jc w:val="both"/>
      <w:outlineLvl w:val="3"/>
    </w:pPr>
    <w:rPr>
      <w:rFonts w:asciiTheme="minorHAnsi" w:eastAsiaTheme="minorEastAsia" w:hAnsiTheme="minorHAnsi" w:cstheme="minorBidi"/>
      <w:b/>
      <w:sz w:val="21"/>
      <w:szCs w:val="21"/>
    </w:rPr>
  </w:style>
  <w:style w:type="paragraph" w:styleId="5">
    <w:name w:val="heading 5"/>
    <w:next w:val="a"/>
    <w:link w:val="5Char"/>
    <w:uiPriority w:val="11"/>
    <w:qFormat/>
    <w:rsid w:val="00C75727"/>
    <w:pPr>
      <w:ind w:left="1400" w:hanging="400"/>
      <w:jc w:val="both"/>
      <w:outlineLvl w:val="4"/>
    </w:pPr>
    <w:rPr>
      <w:rFonts w:asciiTheme="minorHAnsi" w:eastAsiaTheme="minorEastAsia" w:hAnsiTheme="minorHAnsi" w:cstheme="minorBidi"/>
      <w:sz w:val="21"/>
      <w:szCs w:val="21"/>
    </w:rPr>
  </w:style>
  <w:style w:type="paragraph" w:styleId="6">
    <w:name w:val="heading 6"/>
    <w:next w:val="a"/>
    <w:link w:val="6Char"/>
    <w:uiPriority w:val="12"/>
    <w:qFormat/>
    <w:rsid w:val="00C75727"/>
    <w:pPr>
      <w:ind w:left="1600" w:hanging="400"/>
      <w:jc w:val="both"/>
      <w:outlineLvl w:val="5"/>
    </w:pPr>
    <w:rPr>
      <w:rFonts w:asciiTheme="minorHAnsi" w:eastAsiaTheme="minorEastAsia" w:hAnsiTheme="minorHAnsi" w:cstheme="minorBidi"/>
      <w:b/>
      <w:sz w:val="21"/>
      <w:szCs w:val="21"/>
    </w:rPr>
  </w:style>
  <w:style w:type="paragraph" w:styleId="7">
    <w:name w:val="heading 7"/>
    <w:next w:val="a"/>
    <w:link w:val="7Char"/>
    <w:uiPriority w:val="13"/>
    <w:qFormat/>
    <w:rsid w:val="00C75727"/>
    <w:pPr>
      <w:ind w:left="1800" w:hanging="400"/>
      <w:jc w:val="both"/>
      <w:outlineLvl w:val="6"/>
    </w:pPr>
    <w:rPr>
      <w:rFonts w:asciiTheme="minorHAnsi" w:eastAsiaTheme="minorEastAsia" w:hAnsiTheme="minorHAnsi" w:cstheme="minorBidi"/>
      <w:sz w:val="21"/>
      <w:szCs w:val="21"/>
    </w:rPr>
  </w:style>
  <w:style w:type="paragraph" w:styleId="8">
    <w:name w:val="heading 8"/>
    <w:next w:val="a"/>
    <w:link w:val="8Char"/>
    <w:uiPriority w:val="14"/>
    <w:qFormat/>
    <w:rsid w:val="00C75727"/>
    <w:pPr>
      <w:ind w:left="2000" w:hanging="400"/>
      <w:jc w:val="both"/>
      <w:outlineLvl w:val="7"/>
    </w:pPr>
    <w:rPr>
      <w:rFonts w:asciiTheme="minorHAnsi" w:eastAsiaTheme="minorEastAsia" w:hAnsiTheme="minorHAnsi" w:cstheme="minorBidi"/>
      <w:sz w:val="21"/>
      <w:szCs w:val="21"/>
    </w:rPr>
  </w:style>
  <w:style w:type="paragraph" w:styleId="9">
    <w:name w:val="heading 9"/>
    <w:next w:val="a"/>
    <w:link w:val="9Char"/>
    <w:uiPriority w:val="15"/>
    <w:qFormat/>
    <w:rsid w:val="00C75727"/>
    <w:pPr>
      <w:ind w:left="2200" w:hanging="400"/>
      <w:jc w:val="both"/>
      <w:outlineLvl w:val="8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C75727"/>
    <w:pPr>
      <w:ind w:left="2550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C75727"/>
    <w:pPr>
      <w:ind w:left="1700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C75727"/>
    <w:pPr>
      <w:ind w:left="850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C75727"/>
    <w:pPr>
      <w:ind w:left="2975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10">
    <w:name w:val="toc 1"/>
    <w:next w:val="a"/>
    <w:uiPriority w:val="28"/>
    <w:unhideWhenUsed/>
    <w:qFormat/>
    <w:rsid w:val="00C75727"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C75727"/>
    <w:pPr>
      <w:ind w:left="1275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a3">
    <w:name w:val="Subtitle"/>
    <w:link w:val="Char"/>
    <w:uiPriority w:val="16"/>
    <w:qFormat/>
    <w:rsid w:val="00C75727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C75727"/>
    <w:pPr>
      <w:ind w:left="2125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C75727"/>
    <w:pPr>
      <w:ind w:left="425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C75727"/>
    <w:pPr>
      <w:ind w:left="3400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a4">
    <w:name w:val="Normal (Web)"/>
    <w:basedOn w:val="a"/>
    <w:uiPriority w:val="99"/>
    <w:semiHidden/>
    <w:unhideWhenUsed/>
    <w:qFormat/>
    <w:rsid w:val="00C75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Title"/>
    <w:link w:val="Char0"/>
    <w:uiPriority w:val="6"/>
    <w:qFormat/>
    <w:rsid w:val="00C75727"/>
    <w:pPr>
      <w:jc w:val="center"/>
    </w:pPr>
    <w:rPr>
      <w:rFonts w:asciiTheme="minorHAnsi" w:eastAsiaTheme="minorEastAsia" w:hAnsiTheme="minorHAnsi" w:cstheme="minorBidi"/>
      <w:b/>
      <w:sz w:val="32"/>
      <w:szCs w:val="32"/>
    </w:rPr>
  </w:style>
  <w:style w:type="character" w:styleId="a6">
    <w:name w:val="Strong"/>
    <w:uiPriority w:val="22"/>
    <w:qFormat/>
    <w:rsid w:val="00C75727"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C75727"/>
    <w:rPr>
      <w:i/>
      <w:w w:val="100"/>
      <w:sz w:val="21"/>
      <w:szCs w:val="21"/>
      <w:shd w:val="clear" w:color="auto" w:fill="auto"/>
    </w:rPr>
  </w:style>
  <w:style w:type="character" w:customStyle="1" w:styleId="11">
    <w:name w:val="不明显强调1"/>
    <w:uiPriority w:val="17"/>
    <w:qFormat/>
    <w:rsid w:val="00C7572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C75727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13">
    <w:name w:val="不明显参考1"/>
    <w:uiPriority w:val="23"/>
    <w:qFormat/>
    <w:rsid w:val="00C75727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C75727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C75727"/>
    <w:rPr>
      <w:b/>
      <w:i/>
      <w:w w:val="100"/>
      <w:sz w:val="21"/>
      <w:szCs w:val="21"/>
      <w:shd w:val="clear" w:color="auto" w:fill="auto"/>
    </w:rPr>
  </w:style>
  <w:style w:type="paragraph" w:customStyle="1" w:styleId="TOC1">
    <w:name w:val="TOC 标题1"/>
    <w:uiPriority w:val="27"/>
    <w:unhideWhenUsed/>
    <w:qFormat/>
    <w:rsid w:val="00C75727"/>
    <w:pPr>
      <w:jc w:val="both"/>
    </w:pPr>
    <w:rPr>
      <w:rFonts w:asciiTheme="minorHAnsi" w:eastAsiaTheme="minorEastAsia" w:hAnsiTheme="minorHAnsi" w:cstheme="minorBidi"/>
      <w:color w:val="2E74B5"/>
      <w:sz w:val="32"/>
      <w:szCs w:val="32"/>
    </w:rPr>
  </w:style>
  <w:style w:type="character" w:customStyle="1" w:styleId="1Char">
    <w:name w:val="标题 1 Char"/>
    <w:basedOn w:val="a0"/>
    <w:link w:val="1"/>
    <w:uiPriority w:val="7"/>
    <w:qFormat/>
    <w:rsid w:val="00C75727"/>
    <w:rPr>
      <w:sz w:val="28"/>
      <w:szCs w:val="28"/>
    </w:rPr>
  </w:style>
  <w:style w:type="character" w:customStyle="1" w:styleId="2Char">
    <w:name w:val="标题 2 Char"/>
    <w:basedOn w:val="a0"/>
    <w:link w:val="2"/>
    <w:uiPriority w:val="8"/>
    <w:rsid w:val="00C75727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C75727"/>
    <w:rPr>
      <w:sz w:val="21"/>
      <w:szCs w:val="21"/>
    </w:rPr>
  </w:style>
  <w:style w:type="character" w:customStyle="1" w:styleId="4Char">
    <w:name w:val="标题 4 Char"/>
    <w:basedOn w:val="a0"/>
    <w:link w:val="4"/>
    <w:uiPriority w:val="10"/>
    <w:rsid w:val="00C75727"/>
    <w:rPr>
      <w:b/>
      <w:sz w:val="21"/>
      <w:szCs w:val="21"/>
    </w:rPr>
  </w:style>
  <w:style w:type="character" w:customStyle="1" w:styleId="5Char">
    <w:name w:val="标题 5 Char"/>
    <w:basedOn w:val="a0"/>
    <w:link w:val="5"/>
    <w:uiPriority w:val="11"/>
    <w:rsid w:val="00C75727"/>
    <w:rPr>
      <w:sz w:val="21"/>
      <w:szCs w:val="21"/>
    </w:rPr>
  </w:style>
  <w:style w:type="character" w:customStyle="1" w:styleId="6Char">
    <w:name w:val="标题 6 Char"/>
    <w:basedOn w:val="a0"/>
    <w:link w:val="6"/>
    <w:uiPriority w:val="12"/>
    <w:rsid w:val="00C75727"/>
    <w:rPr>
      <w:b/>
      <w:sz w:val="21"/>
      <w:szCs w:val="21"/>
    </w:rPr>
  </w:style>
  <w:style w:type="character" w:customStyle="1" w:styleId="7Char">
    <w:name w:val="标题 7 Char"/>
    <w:basedOn w:val="a0"/>
    <w:link w:val="7"/>
    <w:uiPriority w:val="13"/>
    <w:rsid w:val="00C75727"/>
    <w:rPr>
      <w:sz w:val="21"/>
      <w:szCs w:val="21"/>
    </w:rPr>
  </w:style>
  <w:style w:type="character" w:customStyle="1" w:styleId="8Char">
    <w:name w:val="标题 8 Char"/>
    <w:basedOn w:val="a0"/>
    <w:link w:val="8"/>
    <w:uiPriority w:val="14"/>
    <w:rsid w:val="00C75727"/>
    <w:rPr>
      <w:sz w:val="21"/>
      <w:szCs w:val="21"/>
    </w:rPr>
  </w:style>
  <w:style w:type="character" w:customStyle="1" w:styleId="9Char">
    <w:name w:val="标题 9 Char"/>
    <w:basedOn w:val="a0"/>
    <w:link w:val="9"/>
    <w:uiPriority w:val="15"/>
    <w:rsid w:val="00C75727"/>
    <w:rPr>
      <w:sz w:val="21"/>
      <w:szCs w:val="21"/>
    </w:rPr>
  </w:style>
  <w:style w:type="character" w:customStyle="1" w:styleId="Char0">
    <w:name w:val="标题 Char"/>
    <w:basedOn w:val="a0"/>
    <w:link w:val="a5"/>
    <w:uiPriority w:val="6"/>
    <w:rsid w:val="00C75727"/>
    <w:rPr>
      <w:b/>
      <w:sz w:val="32"/>
      <w:szCs w:val="32"/>
    </w:rPr>
  </w:style>
  <w:style w:type="character" w:customStyle="1" w:styleId="Char">
    <w:name w:val="副标题 Char"/>
    <w:basedOn w:val="a0"/>
    <w:link w:val="a3"/>
    <w:uiPriority w:val="16"/>
    <w:rsid w:val="00C75727"/>
    <w:rPr>
      <w:sz w:val="24"/>
      <w:szCs w:val="24"/>
    </w:rPr>
  </w:style>
  <w:style w:type="paragraph" w:styleId="a8">
    <w:name w:val="No Spacing"/>
    <w:uiPriority w:val="5"/>
    <w:qFormat/>
    <w:rsid w:val="00C75727"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a9">
    <w:name w:val="List Paragraph"/>
    <w:basedOn w:val="a"/>
    <w:uiPriority w:val="26"/>
    <w:qFormat/>
    <w:rsid w:val="00C75727"/>
    <w:pPr>
      <w:widowControl/>
      <w:ind w:firstLine="420"/>
    </w:pPr>
    <w:rPr>
      <w:rFonts w:ascii="宋体" w:eastAsia="宋体" w:hAnsi="宋体"/>
      <w:kern w:val="0"/>
      <w:szCs w:val="21"/>
    </w:rPr>
  </w:style>
  <w:style w:type="paragraph" w:styleId="aa">
    <w:name w:val="Quote"/>
    <w:link w:val="Char1"/>
    <w:uiPriority w:val="21"/>
    <w:qFormat/>
    <w:rsid w:val="00C75727"/>
    <w:pPr>
      <w:ind w:left="864" w:right="864"/>
      <w:jc w:val="center"/>
    </w:pPr>
    <w:rPr>
      <w:rFonts w:asciiTheme="minorHAnsi" w:eastAsiaTheme="minorEastAsia" w:hAnsiTheme="minorHAnsi" w:cstheme="minorBidi"/>
      <w:i/>
      <w:color w:val="404040"/>
      <w:sz w:val="21"/>
      <w:szCs w:val="21"/>
    </w:rPr>
  </w:style>
  <w:style w:type="character" w:customStyle="1" w:styleId="Char1">
    <w:name w:val="引用 Char"/>
    <w:basedOn w:val="a0"/>
    <w:link w:val="aa"/>
    <w:uiPriority w:val="21"/>
    <w:rsid w:val="00C75727"/>
    <w:rPr>
      <w:i/>
      <w:color w:val="404040"/>
      <w:sz w:val="21"/>
      <w:szCs w:val="21"/>
    </w:rPr>
  </w:style>
  <w:style w:type="paragraph" w:styleId="ab">
    <w:name w:val="Intense Quote"/>
    <w:link w:val="Char2"/>
    <w:uiPriority w:val="22"/>
    <w:qFormat/>
    <w:rsid w:val="00C75727"/>
    <w:pPr>
      <w:ind w:left="950" w:right="950"/>
      <w:jc w:val="center"/>
    </w:pPr>
    <w:rPr>
      <w:rFonts w:asciiTheme="minorHAnsi" w:eastAsiaTheme="minorEastAsia" w:hAnsiTheme="minorHAnsi" w:cstheme="minorBidi"/>
      <w:i/>
      <w:color w:val="5B9BD5"/>
      <w:sz w:val="21"/>
      <w:szCs w:val="21"/>
    </w:rPr>
  </w:style>
  <w:style w:type="character" w:customStyle="1" w:styleId="Char2">
    <w:name w:val="明显引用 Char"/>
    <w:basedOn w:val="a0"/>
    <w:link w:val="ab"/>
    <w:uiPriority w:val="22"/>
    <w:rsid w:val="00C75727"/>
    <w:rPr>
      <w:i/>
      <w:color w:val="5B9BD5"/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C27F39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C27F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F6C14-AA19-4689-8D74-B4959AC7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2019-09-20T02:02:00Z</dcterms:created>
  <dcterms:modified xsi:type="dcterms:W3CDTF">2019-09-25T03:16:00Z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